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1229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86MS0061-01-2025-005528-78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 д. 9 каб.410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МАКС-МОТО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Жидкова Виталия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№827651 от 26.06.2025г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Жидков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МАКС-МОТО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Быстринская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по форме ЕФС-1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не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Жидков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не участвовал, о времени и месте рассмотрения дела извещен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Жидкова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827651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.06.2025г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Форма (ЕФС-1), согласно которой сведения направлены в Фонд 29.04.2025г.;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проверки электронного документа,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получен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МАКС-МОТО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Жидков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протокола об административном правонарушении № 827651 от 26.06.2025,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Жидков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29.04.2025 с нарушением срока представил в ОСФР по ХМАО-Югре в г. Сургуте, сведения о начисленных страховых взносах в составе единой формы сведений (ЕФС-1) за 1 квартал 2025 год. Срок сдачи сведений по форме ЕФС-1 установлен не позднее 25-го числа календарного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приобщенной к материалам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формы (ЕФС-1) сведения за 1 квартал 2025 ООО «МАКС-МОТО» предоставило 29.04.2025. Однако,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проверки электронного документа данные сведения были предоставлены в Фонд </w:t>
      </w:r>
      <w:r>
        <w:rPr>
          <w:rFonts w:ascii="Times New Roman" w:eastAsia="Times New Roman" w:hAnsi="Times New Roman" w:cs="Times New Roman"/>
          <w:sz w:val="28"/>
          <w:szCs w:val="28"/>
        </w:rPr>
        <w:t>21.04.2025, то есть в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из служебной записки ОСФР по ХМАО-Югре в исторической системе ОСФР по ХМАО-Югре информация о страхователе отразилась 22.04.2025.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1.6 КоАП РФ лицо, привлекаемое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>
      <w:pPr>
        <w:spacing w:before="0" w:after="0" w:line="322" w:lineRule="atLeast"/>
        <w:ind w:left="60" w:right="6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24.5 КоАП РФ, производство об административном правонарушении не может быть начато, а начатое производство подлежит прекращению, в связи с 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>события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29.4 КоАП РФ,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24.5, 29.4, 29.10 Кодекса РФ об административных правонарушениях, суд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Жидкова Виталия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по основанию, предусмотренному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 24.5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то есть в связи с 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>события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1229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